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9E1CB7">
      <w:pPr>
        <w:ind w:firstLine="5812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9E1CB7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Powiatowy Zakład </w:t>
      </w:r>
      <w:r w:rsidRPr="00E340F1">
        <w:rPr>
          <w:rFonts w:ascii="Tahoma" w:hAnsi="Tahoma" w:cs="Tahoma"/>
          <w:b/>
        </w:rPr>
        <w:t xml:space="preserve">Zarządzania </w:t>
      </w:r>
    </w:p>
    <w:p w:rsidR="009E1CB7" w:rsidRPr="00E340F1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 xml:space="preserve">Nieruchomościami </w:t>
      </w:r>
    </w:p>
    <w:p w:rsidR="009E1CB7" w:rsidRDefault="009E1CB7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</w:rPr>
        <w:t>ul. Wyszyńskiego 41</w:t>
      </w:r>
    </w:p>
    <w:p w:rsidR="005A2C1E" w:rsidRPr="00E340F1" w:rsidRDefault="005A2C1E" w:rsidP="009E1CB7">
      <w:pPr>
        <w:autoSpaceDN w:val="0"/>
        <w:ind w:firstLine="5812"/>
        <w:textAlignment w:val="baseline"/>
        <w:rPr>
          <w:rFonts w:ascii="Tahoma" w:hAnsi="Tahoma" w:cs="Tahoma"/>
          <w:b/>
        </w:rPr>
      </w:pPr>
      <w:r w:rsidRPr="00E340F1">
        <w:rPr>
          <w:rFonts w:ascii="Tahoma" w:hAnsi="Tahoma" w:cs="Tahoma"/>
          <w:b/>
          <w:u w:val="single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E332E8">
        <w:rPr>
          <w:rFonts w:ascii="Tahoma" w:hAnsi="Tahoma" w:cs="Tahoma"/>
          <w:b/>
          <w:bCs/>
          <w:color w:val="000000"/>
        </w:rPr>
        <w:t>„</w:t>
      </w:r>
      <w:r w:rsidR="009E1CB7" w:rsidRPr="009E1CB7">
        <w:rPr>
          <w:rFonts w:ascii="Tahoma" w:hAnsi="Tahoma" w:cs="Tahoma"/>
          <w:b/>
          <w:bCs/>
          <w:kern w:val="3"/>
          <w:lang w:eastAsia="zh-CN"/>
        </w:rPr>
        <w:t>Kompleksowa dostawa gazu do nieruchomości administrowanych przez Powiatowy Zakład Zarządzania Nieruchomościami w Wodzisławiu Śląskim na rok 2020</w:t>
      </w:r>
      <w:r w:rsidR="0018232D" w:rsidRPr="00E332E8">
        <w:rPr>
          <w:rFonts w:ascii="Tahoma" w:hAnsi="Tahoma" w:cs="Tahoma"/>
          <w:b/>
          <w:bCs/>
          <w:color w:val="000000"/>
        </w:rPr>
        <w:t>”</w:t>
      </w:r>
      <w:r w:rsidRPr="00250DB2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9E1CB7">
        <w:rPr>
          <w:rFonts w:ascii="Tahoma" w:hAnsi="Tahoma" w:cs="Tahoma"/>
        </w:rPr>
        <w:t>Powiatowy Zakład Zarządzania Nieruchomościami</w:t>
      </w:r>
      <w:r w:rsidR="00415D26" w:rsidRPr="00250DB2">
        <w:rPr>
          <w:rFonts w:ascii="Tahoma" w:hAnsi="Tahoma" w:cs="Tahoma"/>
          <w:i/>
        </w:rPr>
        <w:t>,</w:t>
      </w:r>
      <w:r w:rsidR="00E332E8">
        <w:rPr>
          <w:rFonts w:ascii="Tahoma" w:hAnsi="Tahoma" w:cs="Tahoma"/>
          <w:i/>
        </w:rPr>
        <w:t xml:space="preserve"> </w:t>
      </w:r>
      <w:r w:rsidR="00415D26" w:rsidRPr="00250DB2">
        <w:rPr>
          <w:rFonts w:ascii="Tahoma" w:hAnsi="Tahoma" w:cs="Tahoma"/>
        </w:rPr>
        <w:t>z siedzibą</w:t>
      </w:r>
      <w:r w:rsidR="009D5E60" w:rsidRPr="00250DB2">
        <w:rPr>
          <w:rFonts w:ascii="Tahoma" w:hAnsi="Tahoma" w:cs="Tahoma"/>
        </w:rPr>
        <w:t xml:space="preserve"> przy ul. </w:t>
      </w:r>
      <w:r w:rsidR="009E1CB7">
        <w:rPr>
          <w:rFonts w:ascii="Tahoma" w:hAnsi="Tahoma" w:cs="Tahoma"/>
        </w:rPr>
        <w:t>Wyszyńskiego 41,</w:t>
      </w:r>
      <w:r w:rsidR="00250DB2" w:rsidRPr="00250DB2">
        <w:rPr>
          <w:rFonts w:ascii="Tahoma" w:hAnsi="Tahoma" w:cs="Tahoma"/>
        </w:rPr>
        <w:t xml:space="preserve"> </w:t>
      </w:r>
      <w:r w:rsidR="00415D26" w:rsidRPr="00250DB2">
        <w:rPr>
          <w:rFonts w:ascii="Tahoma" w:hAnsi="Tahoma" w:cs="Tahoma"/>
        </w:rPr>
        <w:t>w 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BE332D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9E1CB7" w:rsidP="009D5E60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PZZN.0714.90.2019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25</cp:revision>
  <dcterms:created xsi:type="dcterms:W3CDTF">2016-11-08T09:52:00Z</dcterms:created>
  <dcterms:modified xsi:type="dcterms:W3CDTF">2019-10-29T10:58:00Z</dcterms:modified>
</cp:coreProperties>
</file>