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4" w:rsidRPr="00241873" w:rsidRDefault="00A94C94" w:rsidP="00A94C94">
      <w:pPr>
        <w:pStyle w:val="Tekstpodstawowy"/>
        <w:spacing w:after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  <w:u w:val="single"/>
        </w:rPr>
        <w:t>Wykaz powierzchni przeznaczonych do oddania w dzierżawę przez Powiatowy Zakład Zarządzania Nieruchomościami w Wodzisławiu Śląskim.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Rydułtowy ul. Strzelców Bytomskich 11</w:t>
      </w:r>
    </w:p>
    <w:p w:rsidR="00A94C94" w:rsidRPr="00241873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KW 50425, działka 2327/58.</w:t>
      </w:r>
    </w:p>
    <w:p w:rsidR="000A0AEA" w:rsidRPr="00241873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0A0AEA" w:rsidRPr="00241873" w:rsidRDefault="000A0AEA" w:rsidP="000A0AEA">
      <w:pPr>
        <w:pStyle w:val="Tekstpodstawowy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Parter: lokal użytkowy o powierzchni podstawowej </w:t>
      </w:r>
      <w:r w:rsidRPr="00241873">
        <w:rPr>
          <w:rFonts w:asciiTheme="minorHAnsi" w:hAnsiTheme="minorHAnsi" w:cstheme="minorHAnsi"/>
          <w:b/>
          <w:sz w:val="16"/>
          <w:szCs w:val="16"/>
        </w:rPr>
        <w:t>42,00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0A0AEA" w:rsidRPr="00241873" w:rsidRDefault="000A0AEA" w:rsidP="000A0AEA">
      <w:pPr>
        <w:pStyle w:val="Tekstpodstawowy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0A0AEA" w:rsidRPr="00241873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2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. i elektryczną.</w:t>
      </w:r>
    </w:p>
    <w:p w:rsidR="000A0AEA" w:rsidRPr="00241873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0A0AEA" w:rsidRPr="00241873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0A0AEA" w:rsidRPr="00241873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0A0AEA" w:rsidRPr="00241873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0A0AEA" w:rsidRPr="00241873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0A0AEA" w:rsidRPr="00241873" w:rsidRDefault="000A0AEA" w:rsidP="00753F15">
      <w:pPr>
        <w:pStyle w:val="Tekstprzypisukocowego"/>
        <w:spacing w:after="0"/>
        <w:ind w:left="709" w:hanging="284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podstawowej do wydzierżawienia z pkt. 2.1. związanej z wykonywaniem świadczeń zdrowotnych wynosi 12,50 zł miesięcznie + 23% VAT,</w:t>
      </w:r>
    </w:p>
    <w:p w:rsidR="000A0AEA" w:rsidRPr="00241873" w:rsidRDefault="000A0AEA" w:rsidP="00753F15">
      <w:pPr>
        <w:pStyle w:val="Tekstprzypisukocowego"/>
        <w:spacing w:after="0"/>
        <w:ind w:left="709" w:hanging="284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podstawowej do wydzierżawienia z pkt. 2.1. nie związanej z wykonywaniem świadczeń zdrowotnych wynosi 26,00 zł miesięcznie + 23% VAT,</w:t>
      </w:r>
    </w:p>
    <w:p w:rsidR="000A0AEA" w:rsidRPr="00241873" w:rsidRDefault="000A0AEA" w:rsidP="00753F15">
      <w:pPr>
        <w:pStyle w:val="Tekstpodstawowy"/>
        <w:spacing w:after="0"/>
        <w:ind w:left="709" w:hanging="284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25,00 zł miesięcznie + 23%VAT,</w:t>
      </w:r>
    </w:p>
    <w:p w:rsidR="000A0AEA" w:rsidRPr="00241873" w:rsidRDefault="000A0AEA" w:rsidP="00753F15">
      <w:pPr>
        <w:pStyle w:val="Tekstpodstawowy"/>
        <w:spacing w:after="0"/>
        <w:ind w:left="709" w:hanging="284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cena powierzchni dodatkowej z pkt. 2.1. wynosi 8,00 zł miesięcznie + 23% VAT,</w:t>
      </w:r>
    </w:p>
    <w:p w:rsidR="00DE4F17" w:rsidRPr="00241873" w:rsidRDefault="00DE4F17" w:rsidP="00DE4F17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0A0AEA" w:rsidRPr="00241873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0A0AEA" w:rsidRPr="00241873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0A0AEA" w:rsidRPr="008362B7" w:rsidRDefault="000A0AEA" w:rsidP="008362B7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  <w:r w:rsidR="008362B7">
        <w:rPr>
          <w:rFonts w:asciiTheme="minorHAnsi" w:hAnsiTheme="minorHAnsi" w:cstheme="minorHAnsi"/>
          <w:sz w:val="16"/>
          <w:szCs w:val="16"/>
        </w:rPr>
        <w:t xml:space="preserve">Powierzchnia lokalu </w:t>
      </w:r>
      <w:r w:rsidR="000C03A5">
        <w:rPr>
          <w:rFonts w:asciiTheme="minorHAnsi" w:hAnsiTheme="minorHAnsi" w:cstheme="minorHAnsi"/>
          <w:sz w:val="16"/>
          <w:szCs w:val="16"/>
        </w:rPr>
        <w:t>wskazana w pkt. 2.1 będzie wolna</w:t>
      </w:r>
      <w:r w:rsidR="008362B7">
        <w:rPr>
          <w:rFonts w:asciiTheme="minorHAnsi" w:hAnsiTheme="minorHAnsi" w:cstheme="minorHAnsi"/>
          <w:sz w:val="16"/>
          <w:szCs w:val="16"/>
        </w:rPr>
        <w:t xml:space="preserve"> od 01.01.2023 roku.</w:t>
      </w:r>
    </w:p>
    <w:p w:rsidR="00A94C94" w:rsidRPr="00241873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Radlin ul. Orkana 10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47443-W, działka 610/29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27,56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25,30 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3-kondygnacyjny, 3-klatkowy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. i elektryczną.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lastRenderedPageBreak/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 w:rsidR="000A0AEA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do wydzierżawienia z pkt. 2.1, 2.2 wynosi 1,00 zł miesięcznie + 23% VAT,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A94C94" w:rsidRPr="0024187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Radlin ul. Orkana 8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53001, działka 609/29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Przyziemie: pomieszczenia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70,72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Przyziemie::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35,68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częściowo podpiwniczony, 4-kondygnacyjny, 2-klatkowy w dobrym stanie technicznym wyposażony w 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. i elektryczną.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25,00 zł miesięcznie + 23%VAT, 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do wydzierżawienia z pkt. 2.1, 2.2 wynosi 1,00 zł miesięcznie + 23% VAT,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A94C94" w:rsidRPr="0024187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Jastrzębie Zdrój ul. Podhalańska 15</w:t>
      </w:r>
    </w:p>
    <w:p w:rsidR="00A94C94" w:rsidRPr="0024187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KW 15373, działka 1781/187.</w:t>
      </w:r>
    </w:p>
    <w:p w:rsidR="00A94C94" w:rsidRPr="0024187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2.1. Lokal o powierzchni podstawowej - 16,60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41873">
        <w:rPr>
          <w:rFonts w:asciiTheme="minorHAnsi" w:hAnsiTheme="minorHAnsi" w:cstheme="minorHAnsi"/>
          <w:sz w:val="16"/>
          <w:szCs w:val="16"/>
        </w:rPr>
        <w:t>2.2. Lokal o powierzchni podstawowej - 17,28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A94C94" w:rsidRPr="00241873" w:rsidRDefault="00A94C94" w:rsidP="00A94C94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41873">
        <w:rPr>
          <w:rFonts w:asciiTheme="minorHAnsi" w:hAnsiTheme="minorHAnsi" w:cstheme="minorHAnsi"/>
          <w:sz w:val="16"/>
          <w:szCs w:val="16"/>
        </w:rPr>
        <w:lastRenderedPageBreak/>
        <w:t>2.3. Lokal o powierzchni podstawowej - 50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A94C94" w:rsidRPr="00241873" w:rsidRDefault="00A94C94" w:rsidP="00A94C94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41873">
        <w:rPr>
          <w:rFonts w:asciiTheme="minorHAnsi" w:hAnsiTheme="minorHAnsi" w:cstheme="minorHAnsi"/>
          <w:sz w:val="16"/>
          <w:szCs w:val="16"/>
        </w:rPr>
        <w:t>2.4. Lokal o powierzchni podstawowej - 9,36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A94C94" w:rsidRPr="00241873" w:rsidRDefault="00A94C94" w:rsidP="00A94C94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2.5. powierzchnie ogrodzeń i budynku oraz gruntu celem umieszczenia nośnika reklam.</w:t>
      </w:r>
    </w:p>
    <w:p w:rsidR="00A94C94" w:rsidRPr="0024187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Budynek jest obiektem wolnostojącym, parterowym, niepodpiwniczonym. Wykonany z konstrukcji betonowej prefabrykowanej.</w:t>
      </w:r>
    </w:p>
    <w:p w:rsidR="00A94C94" w:rsidRPr="0024187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:rsidR="00A94C94" w:rsidRPr="0024187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Termin zagospodarowania nieruchomości – po podpisaniu umowy. </w:t>
      </w:r>
    </w:p>
    <w:p w:rsidR="00A94C94" w:rsidRPr="0024187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podstawowej do wydzierżawienia z pkt. 2.1., 2.2., 2.3.,2.4., niezwiązanej z wykonywaniem świadczeń zdrowotnych wynosi 26,00 zł miesięcznie + 23% 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25,00 zł miesięcznie + 23%VAT,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A94C94" w:rsidRPr="0024187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Syrynia ul. Krzyżowa 9</w:t>
      </w:r>
    </w:p>
    <w:p w:rsidR="00A94C94" w:rsidRPr="0024187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KW 51242, działka 1221/65.</w:t>
      </w:r>
    </w:p>
    <w:p w:rsidR="00A94C94" w:rsidRPr="0024187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5061B" w:rsidRPr="00241873" w:rsidRDefault="00A94C94" w:rsidP="00A94C94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2.1. </w:t>
      </w:r>
      <w:r w:rsidR="0045061B" w:rsidRPr="00241873">
        <w:rPr>
          <w:rFonts w:asciiTheme="minorHAnsi" w:hAnsiTheme="minorHAnsi" w:cstheme="minorHAnsi"/>
          <w:sz w:val="16"/>
          <w:szCs w:val="16"/>
        </w:rPr>
        <w:t xml:space="preserve">Parter: lokal użytkowy o powierzchni podstawowej </w:t>
      </w:r>
      <w:r w:rsidR="0045061B" w:rsidRPr="00241873">
        <w:rPr>
          <w:rFonts w:asciiTheme="minorHAnsi" w:hAnsiTheme="minorHAnsi" w:cstheme="minorHAnsi"/>
          <w:b/>
          <w:sz w:val="16"/>
          <w:szCs w:val="16"/>
        </w:rPr>
        <w:t>164,80 m</w:t>
      </w:r>
      <w:r w:rsidR="0045061B"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</w:p>
    <w:p w:rsidR="00A94C94" w:rsidRPr="00241873" w:rsidRDefault="0045061B" w:rsidP="00A94C94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2.2. </w:t>
      </w:r>
      <w:r w:rsidR="00A94C94" w:rsidRPr="00241873">
        <w:rPr>
          <w:rFonts w:asciiTheme="minorHAnsi" w:hAnsiTheme="minorHAnsi" w:cstheme="minorHAnsi"/>
          <w:sz w:val="16"/>
          <w:szCs w:val="16"/>
        </w:rPr>
        <w:t xml:space="preserve">Ogródek działkowy: o powierzchni </w:t>
      </w:r>
      <w:r w:rsidR="00A94C94" w:rsidRPr="00241873">
        <w:rPr>
          <w:rFonts w:asciiTheme="minorHAnsi" w:hAnsiTheme="minorHAnsi" w:cstheme="minorHAnsi"/>
          <w:b/>
          <w:sz w:val="16"/>
          <w:szCs w:val="16"/>
        </w:rPr>
        <w:t>500 m</w:t>
      </w:r>
      <w:r w:rsidR="00A94C94"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="00A94C94" w:rsidRPr="00241873">
        <w:rPr>
          <w:rFonts w:asciiTheme="minorHAnsi" w:hAnsiTheme="minorHAnsi" w:cstheme="minorHAnsi"/>
          <w:sz w:val="16"/>
          <w:szCs w:val="16"/>
        </w:rPr>
        <w:t>.</w:t>
      </w:r>
    </w:p>
    <w:p w:rsidR="00A94C94" w:rsidRPr="00241873" w:rsidRDefault="0045061B" w:rsidP="00A94C94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2.3</w:t>
      </w:r>
      <w:r w:rsidR="00A94C94" w:rsidRPr="00241873">
        <w:rPr>
          <w:rFonts w:asciiTheme="minorHAnsi" w:hAnsiTheme="minorHAnsi" w:cstheme="minorHAnsi"/>
          <w:sz w:val="16"/>
          <w:szCs w:val="16"/>
        </w:rPr>
        <w:t>. Powierzchnie ogrodzeń i budynku oraz gruntu celem umieszczenia nośnika reklam.</w:t>
      </w:r>
    </w:p>
    <w:p w:rsidR="0045061B" w:rsidRPr="00241873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. i elektryczną.</w:t>
      </w:r>
    </w:p>
    <w:p w:rsidR="00A94C94" w:rsidRPr="0024187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:rsidR="00A94C94" w:rsidRPr="0024187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nieruchomości – po podpisaniu umowy.</w:t>
      </w:r>
    </w:p>
    <w:p w:rsidR="00A94C94" w:rsidRPr="0024187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Cena wywoławcza czynszu za 1 ar powierzchni do wydzierżawienia oraz cena wywoławcza czynszu za </w:t>
      </w:r>
      <w:r w:rsidR="0045061B" w:rsidRPr="00241873">
        <w:rPr>
          <w:rFonts w:asciiTheme="minorHAnsi" w:hAnsiTheme="minorHAnsi" w:cstheme="minorHAnsi"/>
          <w:sz w:val="16"/>
          <w:szCs w:val="16"/>
        </w:rPr>
        <w:br/>
      </w:r>
      <w:r w:rsidRPr="00241873">
        <w:rPr>
          <w:rFonts w:asciiTheme="minorHAnsi" w:hAnsiTheme="minorHAnsi" w:cstheme="minorHAnsi"/>
          <w:sz w:val="16"/>
          <w:szCs w:val="16"/>
        </w:rPr>
        <w:t>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5061B" w:rsidRPr="00241873" w:rsidRDefault="0045061B" w:rsidP="0045061B">
      <w:pPr>
        <w:pStyle w:val="Tekstprzypisukocowego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podstawowej do wydzierżawienia z pkt. 2.1. związanej z wykonywaniem świadczeń zdrowotnych wynosi 1</w:t>
      </w:r>
      <w:r w:rsidR="008362B7">
        <w:rPr>
          <w:rFonts w:asciiTheme="minorHAnsi" w:hAnsiTheme="minorHAnsi" w:cstheme="minorHAnsi"/>
          <w:sz w:val="16"/>
          <w:szCs w:val="16"/>
        </w:rPr>
        <w:t>1</w:t>
      </w:r>
      <w:r w:rsidRPr="00241873">
        <w:rPr>
          <w:rFonts w:asciiTheme="minorHAnsi" w:hAnsiTheme="minorHAnsi" w:cstheme="minorHAnsi"/>
          <w:sz w:val="16"/>
          <w:szCs w:val="16"/>
        </w:rPr>
        <w:t>,50 zł miesięcznie + 23% 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- </w:t>
      </w:r>
      <w:r w:rsidR="0045061B" w:rsidRPr="00241873">
        <w:rPr>
          <w:rFonts w:asciiTheme="minorHAnsi" w:hAnsiTheme="minorHAnsi" w:cstheme="minorHAnsi"/>
          <w:sz w:val="16"/>
          <w:szCs w:val="16"/>
        </w:rPr>
        <w:t xml:space="preserve">powierzchni </w:t>
      </w:r>
      <w:r w:rsidRPr="00241873">
        <w:rPr>
          <w:rFonts w:asciiTheme="minorHAnsi" w:hAnsiTheme="minorHAnsi" w:cstheme="minorHAnsi"/>
          <w:sz w:val="16"/>
          <w:szCs w:val="16"/>
        </w:rPr>
        <w:t>związanej z dzierżawą ogródka działkowego wynosi 100,00 zł  rocznie + 23% 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lastRenderedPageBreak/>
        <w:t>- powierzchni pionowej nośnika reklamowego wynosi 25,00 zł miesięcznie + 23%VAT,</w:t>
      </w:r>
    </w:p>
    <w:p w:rsidR="0045061B" w:rsidRPr="00241873" w:rsidRDefault="0045061B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cena powierzchni dodatkowej z pkt. 2.1. wynosi 8,00 zł miesięcznie + 23% VAT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rok.</w:t>
      </w:r>
    </w:p>
    <w:p w:rsidR="00A94C94" w:rsidRPr="00241873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Wykaz powierzchni opisanej w pkt. 2.1 ma na celu regulację tytułu prawnego na rzecz dzierżawcy deklarującego kontynuowanie działalności o tym samym charakterze, co poprzedni najemca. Ponadto przeznacza się teren na ogródek działkowy oraz do oddania w dzierżawę powierzchnie na nośniki reklam.</w:t>
      </w:r>
    </w:p>
    <w:p w:rsidR="00A94C94" w:rsidRPr="00241873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bookmarkStart w:id="0" w:name="_GoBack"/>
      <w:bookmarkEnd w:id="0"/>
      <w:r w:rsidRPr="00241873">
        <w:rPr>
          <w:rFonts w:asciiTheme="minorHAnsi" w:hAnsiTheme="minorHAnsi" w:cstheme="minorHAnsi"/>
        </w:rPr>
        <w:t xml:space="preserve">Wodzisław Śląski, ul. XXX </w:t>
      </w:r>
      <w:proofErr w:type="spellStart"/>
      <w:r w:rsidRPr="00241873">
        <w:rPr>
          <w:rFonts w:asciiTheme="minorHAnsi" w:hAnsiTheme="minorHAnsi" w:cstheme="minorHAnsi"/>
        </w:rPr>
        <w:t>lecia</w:t>
      </w:r>
      <w:proofErr w:type="spellEnd"/>
      <w:r w:rsidRPr="00241873">
        <w:rPr>
          <w:rFonts w:asciiTheme="minorHAnsi" w:hAnsiTheme="minorHAnsi" w:cstheme="minorHAnsi"/>
        </w:rPr>
        <w:t xml:space="preserve"> 60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31745, działka 2705/249, 2569/255.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. i elektryczną.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 powierzchni pionowej nośnika reklamowego wynosi 25,00 zł miesięcznie + 23%VAT, 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A94C94" w:rsidRPr="0024187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Wodzisław Śląski, ul. kard. Stefana Wyszyńskiego 41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46930, działka 1789/138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</w:p>
    <w:p w:rsidR="00A94C94" w:rsidRPr="00241873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2 – kondygnacyjny, 1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. i elektryczną.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lastRenderedPageBreak/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25,00 zł miesięcznie + 23%VAT,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A94C94" w:rsidRPr="0024187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sectPr w:rsidR="00A94C94" w:rsidRPr="00241873" w:rsidSect="00D32055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9F" w:rsidRDefault="008D0C9F" w:rsidP="00266568">
      <w:pPr>
        <w:spacing w:after="0" w:line="240" w:lineRule="auto"/>
      </w:pPr>
      <w:r>
        <w:separator/>
      </w:r>
    </w:p>
  </w:endnote>
  <w:endnote w:type="continuationSeparator" w:id="0">
    <w:p w:rsidR="008D0C9F" w:rsidRDefault="008D0C9F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3A" w:rsidRDefault="002450E5" w:rsidP="00F909B1">
    <w:pPr>
      <w:pStyle w:val="Stopka"/>
      <w:jc w:val="center"/>
    </w:pPr>
    <w:r>
      <w:rPr>
        <w:noProof/>
      </w:rPr>
      <w:fldChar w:fldCharType="begin"/>
    </w:r>
    <w:r w:rsidR="00D16104">
      <w:rPr>
        <w:noProof/>
      </w:rPr>
      <w:instrText xml:space="preserve"> PAGE  \* MERGEFORMAT </w:instrText>
    </w:r>
    <w:r>
      <w:rPr>
        <w:noProof/>
      </w:rPr>
      <w:fldChar w:fldCharType="separate"/>
    </w:r>
    <w:r w:rsidR="000C03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9F" w:rsidRDefault="008D0C9F" w:rsidP="00266568">
      <w:pPr>
        <w:spacing w:after="0" w:line="240" w:lineRule="auto"/>
      </w:pPr>
      <w:r>
        <w:separator/>
      </w:r>
    </w:p>
  </w:footnote>
  <w:footnote w:type="continuationSeparator" w:id="0">
    <w:p w:rsidR="008D0C9F" w:rsidRDefault="008D0C9F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1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2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5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7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20"/>
  </w:num>
  <w:num w:numId="18">
    <w:abstractNumId w:val="6"/>
  </w:num>
  <w:num w:numId="19">
    <w:abstractNumId w:val="0"/>
  </w:num>
  <w:num w:numId="20">
    <w:abstractNumId w:val="19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C94"/>
    <w:rsid w:val="0001142C"/>
    <w:rsid w:val="000A0415"/>
    <w:rsid w:val="000A0AEA"/>
    <w:rsid w:val="000C03A5"/>
    <w:rsid w:val="00207053"/>
    <w:rsid w:val="00241873"/>
    <w:rsid w:val="002450E5"/>
    <w:rsid w:val="00266568"/>
    <w:rsid w:val="003E7E9D"/>
    <w:rsid w:val="0045061B"/>
    <w:rsid w:val="00536F29"/>
    <w:rsid w:val="006F3323"/>
    <w:rsid w:val="00746E03"/>
    <w:rsid w:val="00753F15"/>
    <w:rsid w:val="008362B7"/>
    <w:rsid w:val="00893458"/>
    <w:rsid w:val="008D0C9F"/>
    <w:rsid w:val="009A4606"/>
    <w:rsid w:val="00A10BBE"/>
    <w:rsid w:val="00A604A3"/>
    <w:rsid w:val="00A94C94"/>
    <w:rsid w:val="00B2451E"/>
    <w:rsid w:val="00C37CF0"/>
    <w:rsid w:val="00CF0901"/>
    <w:rsid w:val="00D16104"/>
    <w:rsid w:val="00DD28C6"/>
    <w:rsid w:val="00DE4F17"/>
    <w:rsid w:val="00EB7412"/>
    <w:rsid w:val="00ED7836"/>
    <w:rsid w:val="00FB0453"/>
    <w:rsid w:val="00FC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12</cp:revision>
  <cp:lastPrinted>2022-10-25T07:12:00Z</cp:lastPrinted>
  <dcterms:created xsi:type="dcterms:W3CDTF">2022-10-25T07:27:00Z</dcterms:created>
  <dcterms:modified xsi:type="dcterms:W3CDTF">2022-10-25T08:43:00Z</dcterms:modified>
</cp:coreProperties>
</file>